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AF4EC7">
        <w:rPr>
          <w:sz w:val="20"/>
          <w:szCs w:val="20"/>
        </w:rPr>
        <w:t>21</w:t>
      </w:r>
      <w:r w:rsidR="009362C7">
        <w:rPr>
          <w:sz w:val="20"/>
          <w:szCs w:val="20"/>
        </w:rPr>
        <w:t>.12.2020.</w:t>
      </w:r>
    </w:p>
    <w:p w:rsidR="00720256" w:rsidRPr="00E54D6B" w:rsidRDefault="00720256" w:rsidP="00720256">
      <w:pPr>
        <w:rPr>
          <w:sz w:val="20"/>
          <w:szCs w:val="20"/>
        </w:rPr>
      </w:pPr>
      <w:r>
        <w:rPr>
          <w:sz w:val="20"/>
          <w:szCs w:val="20"/>
        </w:rPr>
        <w:t>KLASA: 602-01/02-</w:t>
      </w:r>
      <w:r w:rsidR="00B76FE2">
        <w:rPr>
          <w:sz w:val="20"/>
          <w:szCs w:val="20"/>
        </w:rPr>
        <w:t>1</w:t>
      </w:r>
      <w:r w:rsidR="009362C7">
        <w:rPr>
          <w:sz w:val="20"/>
          <w:szCs w:val="20"/>
        </w:rPr>
        <w:t>2</w:t>
      </w:r>
      <w:r w:rsidR="00181D54">
        <w:rPr>
          <w:sz w:val="20"/>
          <w:szCs w:val="20"/>
        </w:rPr>
        <w:t>/</w:t>
      </w:r>
      <w:r w:rsidR="00AF4EC7">
        <w:rPr>
          <w:sz w:val="20"/>
          <w:szCs w:val="20"/>
        </w:rPr>
        <w:t>416</w:t>
      </w:r>
    </w:p>
    <w:p w:rsidR="00720256" w:rsidRPr="00C91A89" w:rsidRDefault="00720256" w:rsidP="00720256">
      <w:pPr>
        <w:rPr>
          <w:sz w:val="20"/>
          <w:szCs w:val="20"/>
        </w:rPr>
      </w:pPr>
      <w:r>
        <w:rPr>
          <w:sz w:val="20"/>
          <w:szCs w:val="20"/>
        </w:rPr>
        <w:t>URBROJ:2181-48-01/20</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B76FE2" w:rsidRPr="0025086D" w:rsidRDefault="00B76FE2" w:rsidP="0025086D">
      <w:pPr>
        <w:numPr>
          <w:ilvl w:val="0"/>
          <w:numId w:val="1"/>
        </w:numPr>
        <w:rPr>
          <w:b/>
          <w:sz w:val="20"/>
          <w:szCs w:val="20"/>
        </w:rPr>
      </w:pPr>
      <w:r>
        <w:rPr>
          <w:b/>
          <w:sz w:val="20"/>
          <w:szCs w:val="20"/>
        </w:rPr>
        <w:t xml:space="preserve">Učitelj/ica </w:t>
      </w:r>
      <w:r w:rsidR="009362C7">
        <w:rPr>
          <w:b/>
          <w:sz w:val="20"/>
          <w:szCs w:val="20"/>
        </w:rPr>
        <w:t>hrvatskog jezika</w:t>
      </w:r>
      <w:r w:rsidR="00720256">
        <w:rPr>
          <w:b/>
          <w:sz w:val="20"/>
          <w:szCs w:val="20"/>
        </w:rPr>
        <w:t xml:space="preserve"> -</w:t>
      </w:r>
      <w:r w:rsidR="00720256" w:rsidRPr="00C91A89">
        <w:rPr>
          <w:b/>
          <w:sz w:val="20"/>
          <w:szCs w:val="20"/>
        </w:rPr>
        <w:t>1 izvršitelj/ica na odr</w:t>
      </w:r>
      <w:r w:rsidR="00720256">
        <w:rPr>
          <w:b/>
          <w:sz w:val="20"/>
          <w:szCs w:val="20"/>
        </w:rPr>
        <w:t xml:space="preserve">eđeno i </w:t>
      </w:r>
      <w:r w:rsidR="009362C7">
        <w:rPr>
          <w:b/>
          <w:sz w:val="20"/>
          <w:szCs w:val="20"/>
        </w:rPr>
        <w:t>nepuno</w:t>
      </w:r>
      <w:r w:rsidR="00720256">
        <w:rPr>
          <w:b/>
          <w:sz w:val="20"/>
          <w:szCs w:val="20"/>
        </w:rPr>
        <w:t xml:space="preserve"> radno vrijeme</w:t>
      </w:r>
      <w:r w:rsidR="009362C7">
        <w:rPr>
          <w:b/>
          <w:sz w:val="20"/>
          <w:szCs w:val="20"/>
        </w:rPr>
        <w:t>, tjedno radno vrijeme iznosi 8 sati, najduže do 15.06.202</w:t>
      </w:r>
      <w:r w:rsidR="00F63682">
        <w:rPr>
          <w:b/>
          <w:sz w:val="20"/>
          <w:szCs w:val="20"/>
        </w:rPr>
        <w:t>1</w:t>
      </w:r>
      <w:r w:rsidR="009362C7">
        <w:rPr>
          <w:b/>
          <w:sz w:val="20"/>
          <w:szCs w:val="20"/>
        </w:rPr>
        <w:t>. – dopunska nastava hrvatskog jezika za učenike koji imaju pravo školovanja u Republici Hrvatskoj</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Default="00720256" w:rsidP="00720256">
      <w:pPr>
        <w:numPr>
          <w:ilvl w:val="0"/>
          <w:numId w:val="1"/>
        </w:numPr>
        <w:rPr>
          <w:sz w:val="20"/>
          <w:szCs w:val="20"/>
        </w:rPr>
      </w:pPr>
      <w:r w:rsidRPr="00C91A89">
        <w:rPr>
          <w:sz w:val="20"/>
          <w:szCs w:val="20"/>
        </w:rPr>
        <w:t xml:space="preserve">dokaz  o </w:t>
      </w:r>
      <w:r>
        <w:rPr>
          <w:sz w:val="20"/>
          <w:szCs w:val="20"/>
        </w:rPr>
        <w:t>ogovarajuć</w:t>
      </w:r>
      <w:r w:rsidR="009362C7">
        <w:rPr>
          <w:sz w:val="20"/>
          <w:szCs w:val="20"/>
        </w:rPr>
        <w:t>oj vrsti obrazovanja</w:t>
      </w:r>
    </w:p>
    <w:tbl>
      <w:tblPr>
        <w:tblW w:w="10668" w:type="dxa"/>
        <w:tblCellMar>
          <w:left w:w="0" w:type="dxa"/>
          <w:right w:w="0" w:type="dxa"/>
        </w:tblCellMar>
        <w:tblLook w:val="04A0" w:firstRow="1" w:lastRow="0" w:firstColumn="1" w:lastColumn="0" w:noHBand="0" w:noVBand="1"/>
      </w:tblPr>
      <w:tblGrid>
        <w:gridCol w:w="764"/>
        <w:gridCol w:w="2319"/>
        <w:gridCol w:w="3062"/>
        <w:gridCol w:w="4523"/>
      </w:tblGrid>
      <w:tr w:rsidR="00077CCD" w:rsidRPr="00077CCD" w:rsidTr="00077CCD">
        <w:tc>
          <w:tcPr>
            <w:tcW w:w="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jc w:val="center"/>
              <w:rPr>
                <w:rFonts w:ascii="Minion Pro" w:hAnsi="Minion Pro"/>
                <w:sz w:val="18"/>
                <w:szCs w:val="18"/>
              </w:rPr>
            </w:pPr>
            <w:r w:rsidRPr="00077CCD">
              <w:rPr>
                <w:rFonts w:ascii="Minion Pro" w:hAnsi="Minion Pro"/>
                <w:b/>
                <w:bCs/>
                <w:sz w:val="18"/>
                <w:szCs w:val="18"/>
                <w:bdr w:val="none" w:sz="0" w:space="0" w:color="auto" w:frame="1"/>
              </w:rPr>
              <w:t>TOČKE</w:t>
            </w:r>
          </w:p>
        </w:tc>
        <w:tc>
          <w:tcPr>
            <w:tcW w:w="24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jc w:val="center"/>
              <w:rPr>
                <w:rFonts w:ascii="Minion Pro" w:hAnsi="Minion Pro"/>
                <w:sz w:val="18"/>
                <w:szCs w:val="18"/>
              </w:rPr>
            </w:pPr>
            <w:r w:rsidRPr="00077CCD">
              <w:rPr>
                <w:rFonts w:ascii="Minion Pro" w:hAnsi="Minion Pro"/>
                <w:b/>
                <w:bCs/>
                <w:sz w:val="18"/>
                <w:szCs w:val="18"/>
                <w:bdr w:val="none" w:sz="0" w:space="0" w:color="auto" w:frame="1"/>
              </w:rPr>
              <w:t>STUDIJSKI PROGRAM I SMJER</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jc w:val="center"/>
              <w:rPr>
                <w:rFonts w:ascii="Minion Pro" w:hAnsi="Minion Pro"/>
                <w:sz w:val="18"/>
                <w:szCs w:val="18"/>
              </w:rPr>
            </w:pPr>
            <w:r w:rsidRPr="00077CCD">
              <w:rPr>
                <w:rFonts w:ascii="Minion Pro" w:hAnsi="Minion Pro"/>
                <w:b/>
                <w:bCs/>
                <w:sz w:val="18"/>
                <w:szCs w:val="18"/>
                <w:bdr w:val="none" w:sz="0" w:space="0" w:color="auto" w:frame="1"/>
              </w:rPr>
              <w:t>VRSTA I RAZINA STUDIJA</w:t>
            </w:r>
          </w:p>
        </w:tc>
        <w:tc>
          <w:tcPr>
            <w:tcW w:w="3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jc w:val="center"/>
              <w:rPr>
                <w:rFonts w:ascii="Minion Pro" w:hAnsi="Minion Pro"/>
                <w:sz w:val="18"/>
                <w:szCs w:val="18"/>
              </w:rPr>
            </w:pPr>
            <w:r w:rsidRPr="00077CCD">
              <w:rPr>
                <w:rFonts w:ascii="Minion Pro" w:hAnsi="Minion Pro"/>
                <w:b/>
                <w:bCs/>
                <w:sz w:val="18"/>
                <w:szCs w:val="18"/>
                <w:bdr w:val="none" w:sz="0" w:space="0" w:color="auto" w:frame="1"/>
              </w:rPr>
              <w:t>STEČENI AKADEMSKI NAZIV</w:t>
            </w:r>
          </w:p>
        </w:tc>
      </w:tr>
      <w:tr w:rsidR="00077CCD" w:rsidRPr="00077CCD" w:rsidTr="00077CCD">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jc w:val="center"/>
              <w:rPr>
                <w:rFonts w:ascii="Minion Pro" w:hAnsi="Minion Pro"/>
                <w:sz w:val="18"/>
                <w:szCs w:val="18"/>
              </w:rPr>
            </w:pPr>
            <w:r w:rsidRPr="00077CCD">
              <w:rPr>
                <w:rFonts w:ascii="Minion Pro" w:hAnsi="Minion Pro"/>
                <w:b/>
                <w:bCs/>
                <w:sz w:val="18"/>
                <w:szCs w:val="18"/>
                <w:bdr w:val="none" w:sz="0" w:space="0" w:color="auto" w:frame="1"/>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textAlignment w:val="baseline"/>
              <w:rPr>
                <w:rFonts w:ascii="Minion Pro" w:hAnsi="Minion Pro"/>
                <w:sz w:val="18"/>
                <w:szCs w:val="18"/>
              </w:rPr>
            </w:pPr>
            <w:r w:rsidRPr="00077CCD">
              <w:rPr>
                <w:rFonts w:ascii="Minion Pro" w:hAnsi="Minion Pro"/>
                <w:b/>
                <w:bCs/>
                <w:sz w:val="18"/>
                <w:szCs w:val="18"/>
                <w:bdr w:val="none" w:sz="0" w:space="0" w:color="auto" w:frame="1"/>
              </w:rPr>
              <w:t>Hrvatski jezik i književnost</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i/>
                <w:iCs/>
                <w:sz w:val="18"/>
                <w:szCs w:val="18"/>
                <w:bdr w:val="none" w:sz="0" w:space="0" w:color="auto" w:frame="1"/>
              </w:rPr>
              <w:t>    magistar edukacije hrvatskoga jezika i književnosti</w:t>
            </w:r>
          </w:p>
        </w:tc>
      </w:tr>
      <w:tr w:rsidR="00077CCD" w:rsidRPr="00077CCD" w:rsidTr="00077CCD">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i/>
                <w:iCs/>
                <w:sz w:val="18"/>
                <w:szCs w:val="18"/>
                <w:bdr w:val="none" w:sz="0" w:space="0" w:color="auto" w:frame="1"/>
              </w:rPr>
              <w:t>    profesor hrvatskoga jezika i književnosti</w:t>
            </w:r>
          </w:p>
        </w:tc>
      </w:tr>
      <w:tr w:rsidR="00077CCD" w:rsidRPr="00077CCD" w:rsidTr="00077CCD">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i/>
                <w:iCs/>
                <w:sz w:val="18"/>
                <w:szCs w:val="18"/>
                <w:bdr w:val="none" w:sz="0" w:space="0" w:color="auto" w:frame="1"/>
              </w:rPr>
              <w:t>    profesor jugoslavenskih jezika i književnosti s temeljnim studijem iz hrvatskoga jezika</w:t>
            </w:r>
          </w:p>
        </w:tc>
      </w:tr>
      <w:tr w:rsidR="00077CCD" w:rsidRPr="00077CCD" w:rsidTr="00077CCD">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textAlignment w:val="baseline"/>
              <w:rPr>
                <w:rFonts w:ascii="Minion Pro" w:hAnsi="Minion Pro"/>
                <w:sz w:val="18"/>
                <w:szCs w:val="18"/>
              </w:rPr>
            </w:pPr>
            <w:r w:rsidRPr="00077CCD">
              <w:rPr>
                <w:rFonts w:ascii="Minion Pro" w:hAnsi="Minion Pro"/>
                <w:b/>
                <w:bCs/>
                <w:sz w:val="18"/>
                <w:szCs w:val="18"/>
                <w:bdr w:val="none" w:sz="0" w:space="0" w:color="auto" w:frame="1"/>
              </w:rPr>
              <w:t>Kroatistika</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i/>
                <w:iCs/>
                <w:sz w:val="18"/>
                <w:szCs w:val="18"/>
                <w:bdr w:val="none" w:sz="0" w:space="0" w:color="auto" w:frame="1"/>
              </w:rPr>
              <w:t>    magistar edukacije hrvatskoga jezika i književnosti</w:t>
            </w:r>
          </w:p>
        </w:tc>
      </w:tr>
      <w:tr w:rsidR="00077CCD" w:rsidRPr="00077CCD" w:rsidTr="00077CCD">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textAlignment w:val="baseline"/>
              <w:rPr>
                <w:rFonts w:ascii="Minion Pro" w:hAnsi="Minion Pro"/>
                <w:sz w:val="18"/>
                <w:szCs w:val="18"/>
              </w:rPr>
            </w:pPr>
            <w:r w:rsidRPr="00077CCD">
              <w:rPr>
                <w:rFonts w:ascii="Minion Pro" w:hAnsi="Minion Pro"/>
                <w:b/>
                <w:bCs/>
                <w:sz w:val="18"/>
                <w:szCs w:val="18"/>
                <w:bdr w:val="none" w:sz="0" w:space="0" w:color="auto" w:frame="1"/>
              </w:rPr>
              <w:t>Kroatistika i južnoslavenske filologije</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i/>
                <w:iCs/>
                <w:sz w:val="18"/>
                <w:szCs w:val="18"/>
                <w:bdr w:val="none" w:sz="0" w:space="0" w:color="auto" w:frame="1"/>
              </w:rPr>
              <w:t>    magistar kroatistike i južnoslavenskih filologija</w:t>
            </w:r>
          </w:p>
        </w:tc>
      </w:tr>
      <w:tr w:rsidR="00077CCD" w:rsidRPr="00077CCD" w:rsidTr="00077CCD">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textAlignment w:val="baseline"/>
              <w:rPr>
                <w:rFonts w:ascii="Minion Pro" w:hAnsi="Minion Pro"/>
                <w:sz w:val="18"/>
                <w:szCs w:val="18"/>
              </w:rPr>
            </w:pPr>
            <w:r w:rsidRPr="00077CCD">
              <w:rPr>
                <w:rFonts w:ascii="Minion Pro" w:hAnsi="Minion Pro"/>
                <w:b/>
                <w:bCs/>
                <w:sz w:val="18"/>
                <w:szCs w:val="18"/>
                <w:bdr w:val="none" w:sz="0" w:space="0" w:color="auto" w:frame="1"/>
              </w:rPr>
              <w:t>Kroatologija</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i/>
                <w:iCs/>
                <w:sz w:val="18"/>
                <w:szCs w:val="18"/>
                <w:bdr w:val="none" w:sz="0" w:space="0" w:color="auto" w:frame="1"/>
              </w:rPr>
              <w:t>    magistar edukacije kroatologije</w:t>
            </w:r>
          </w:p>
        </w:tc>
      </w:tr>
      <w:tr w:rsidR="00077CCD" w:rsidRPr="00077CCD" w:rsidTr="00077CCD">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jc w:val="center"/>
              <w:rPr>
                <w:rFonts w:ascii="Minion Pro" w:hAnsi="Minion Pro"/>
                <w:sz w:val="18"/>
                <w:szCs w:val="18"/>
              </w:rPr>
            </w:pPr>
            <w:r w:rsidRPr="00077CCD">
              <w:rPr>
                <w:rFonts w:ascii="Minion Pro" w:hAnsi="Minion Pro"/>
                <w:b/>
                <w:bCs/>
                <w:sz w:val="18"/>
                <w:szCs w:val="18"/>
                <w:bdr w:val="none" w:sz="0" w:space="0" w:color="auto" w:frame="1"/>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textAlignment w:val="baseline"/>
              <w:rPr>
                <w:rFonts w:ascii="Minion Pro" w:hAnsi="Minion Pro"/>
                <w:sz w:val="18"/>
                <w:szCs w:val="18"/>
              </w:rPr>
            </w:pPr>
            <w:r w:rsidRPr="00077CCD">
              <w:rPr>
                <w:rFonts w:ascii="Minion Pro" w:hAnsi="Minion Pro"/>
                <w:b/>
                <w:bCs/>
                <w:sz w:val="18"/>
                <w:szCs w:val="18"/>
                <w:bdr w:val="none" w:sz="0" w:space="0" w:color="auto" w:frame="1"/>
              </w:rPr>
              <w:t>Hrvatski jezik i književnosti</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smjerovi: znanstveni, opći</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kroatistički, knjižničarstvo,</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i/>
                <w:iCs/>
                <w:sz w:val="18"/>
                <w:szCs w:val="18"/>
                <w:bdr w:val="none" w:sz="0" w:space="0" w:color="auto" w:frame="1"/>
              </w:rPr>
              <w:t>    magistar hrvatskoga jezika i književnosti</w:t>
            </w:r>
          </w:p>
        </w:tc>
      </w:tr>
      <w:tr w:rsidR="00077CCD" w:rsidRPr="00077CCD" w:rsidTr="00077CCD">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textAlignment w:val="baseline"/>
              <w:rPr>
                <w:rFonts w:ascii="Minion Pro" w:hAnsi="Minion Pro"/>
                <w:sz w:val="18"/>
                <w:szCs w:val="18"/>
              </w:rPr>
            </w:pPr>
            <w:r w:rsidRPr="00077CCD">
              <w:rPr>
                <w:rFonts w:ascii="Minion Pro" w:hAnsi="Minion Pro"/>
                <w:b/>
                <w:bCs/>
                <w:sz w:val="18"/>
                <w:szCs w:val="18"/>
                <w:bdr w:val="none" w:sz="0" w:space="0" w:color="auto" w:frame="1"/>
              </w:rPr>
              <w:t>Kroatistika</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smjerovi: jezikoslovni, književni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    magistar kroatistike</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    magistar hrvatskoga jezika i književnosti</w:t>
            </w:r>
          </w:p>
        </w:tc>
      </w:tr>
      <w:tr w:rsidR="00077CCD" w:rsidRPr="00077CCD" w:rsidTr="00077CCD">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b/>
                <w:bCs/>
                <w:sz w:val="18"/>
                <w:szCs w:val="18"/>
                <w:bdr w:val="none" w:sz="0" w:space="0" w:color="auto" w:frame="1"/>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i/>
                <w:iCs/>
                <w:sz w:val="18"/>
                <w:szCs w:val="18"/>
                <w:bdr w:val="none" w:sz="0" w:space="0" w:color="auto" w:frame="1"/>
              </w:rPr>
              <w:t>    magistar primarnog obrazovanja (Modul Hrvatski jezik razvidan je iz Dopunske isprave o studiju)</w:t>
            </w:r>
          </w:p>
        </w:tc>
      </w:tr>
      <w:tr w:rsidR="00077CCD" w:rsidRPr="00077CCD" w:rsidTr="00077CCD">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i/>
                <w:iCs/>
                <w:sz w:val="18"/>
                <w:szCs w:val="18"/>
                <w:bdr w:val="none" w:sz="0" w:space="0" w:color="auto" w:frame="1"/>
              </w:rPr>
              <w:t>    diplomirani učitelj razredne nastave s pojačanim programom iz nastavnoga predmeta Hrvatskoga jezika</w:t>
            </w:r>
          </w:p>
        </w:tc>
      </w:tr>
      <w:tr w:rsidR="00077CCD" w:rsidRPr="00077CCD" w:rsidTr="00077CCD">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b/>
                <w:bCs/>
                <w:sz w:val="18"/>
                <w:szCs w:val="18"/>
                <w:bdr w:val="none" w:sz="0" w:space="0" w:color="auto" w:frame="1"/>
              </w:rPr>
              <w:t>Kroatologija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i/>
                <w:iCs/>
                <w:sz w:val="18"/>
                <w:szCs w:val="18"/>
                <w:bdr w:val="none" w:sz="0" w:space="0" w:color="auto" w:frame="1"/>
              </w:rPr>
              <w:t>    magistar kroatologije</w:t>
            </w:r>
          </w:p>
        </w:tc>
      </w:tr>
      <w:tr w:rsidR="00077CCD" w:rsidRPr="00077CCD" w:rsidTr="00077CCD">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jc w:val="center"/>
              <w:rPr>
                <w:rFonts w:ascii="Minion Pro" w:hAnsi="Minion Pro"/>
                <w:sz w:val="18"/>
                <w:szCs w:val="18"/>
              </w:rPr>
            </w:pPr>
            <w:r w:rsidRPr="00077CCD">
              <w:rPr>
                <w:rFonts w:ascii="Minion Pro" w:hAnsi="Minion Pro"/>
                <w:b/>
                <w:bCs/>
                <w:sz w:val="18"/>
                <w:szCs w:val="18"/>
                <w:bdr w:val="none" w:sz="0" w:space="0" w:color="auto" w:frame="1"/>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b/>
                <w:bCs/>
                <w:sz w:val="18"/>
                <w:szCs w:val="18"/>
                <w:bdr w:val="none" w:sz="0" w:space="0" w:color="auto" w:frame="1"/>
              </w:rPr>
              <w:t>Hrvatski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    sveučilišni prvostupnik (baccalaureus) edukacije hrvatskoga jezika i književnosti</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    sveučilišni prvostupnik (baccalaureus) hrvatskoga jezika i književnosti</w:t>
            </w:r>
          </w:p>
        </w:tc>
      </w:tr>
      <w:tr w:rsidR="00077CCD" w:rsidRPr="00077CCD" w:rsidTr="00077CCD">
        <w:tc>
          <w:tcPr>
            <w:tcW w:w="0" w:type="auto"/>
            <w:vMerge/>
            <w:tcBorders>
              <w:top w:val="single" w:sz="6" w:space="0" w:color="auto"/>
              <w:left w:val="single" w:sz="6" w:space="0" w:color="auto"/>
              <w:bottom w:val="single" w:sz="6" w:space="0" w:color="auto"/>
              <w:right w:val="single" w:sz="6" w:space="0" w:color="auto"/>
            </w:tcBorders>
            <w:vAlign w:val="bottom"/>
            <w:hideMark/>
          </w:tcPr>
          <w:p w:rsidR="00077CCD" w:rsidRPr="00077CCD" w:rsidRDefault="00077CCD" w:rsidP="00077CCD">
            <w:pPr>
              <w:rPr>
                <w:rFonts w:ascii="Minion Pro" w:hAnsi="Minion Pro"/>
                <w:sz w:val="18"/>
                <w:szCs w:val="18"/>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b/>
                <w:bCs/>
                <w:sz w:val="18"/>
                <w:szCs w:val="18"/>
                <w:bdr w:val="none" w:sz="0" w:space="0" w:color="auto" w:frame="1"/>
              </w:rPr>
              <w:t>Kroatistika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rPr>
                <w:rFonts w:ascii="Minion Pro" w:hAnsi="Minion Pro"/>
                <w:sz w:val="18"/>
                <w:szCs w:val="18"/>
              </w:rPr>
            </w:pPr>
            <w:r w:rsidRPr="00077CCD">
              <w:rPr>
                <w:rFonts w:ascii="Minion Pro" w:hAnsi="Minion Pro"/>
                <w:sz w:val="18"/>
                <w:szCs w:val="18"/>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    sveučilišni prvostupnik (baccalaureus kroatistike)</w:t>
            </w:r>
          </w:p>
          <w:p w:rsidR="00077CCD" w:rsidRPr="00077CCD" w:rsidRDefault="00077CCD" w:rsidP="00077CCD">
            <w:pPr>
              <w:textAlignment w:val="baseline"/>
              <w:rPr>
                <w:rFonts w:ascii="Minion Pro" w:hAnsi="Minion Pro"/>
                <w:sz w:val="18"/>
                <w:szCs w:val="18"/>
              </w:rPr>
            </w:pPr>
            <w:r w:rsidRPr="00077CCD">
              <w:rPr>
                <w:rFonts w:ascii="Minion Pro" w:hAnsi="Minion Pro"/>
                <w:i/>
                <w:iCs/>
                <w:sz w:val="18"/>
                <w:szCs w:val="18"/>
                <w:bdr w:val="none" w:sz="0" w:space="0" w:color="auto" w:frame="1"/>
              </w:rPr>
              <w:t>    sveučilišni prvostupnik (baccalaureus) hrvatskoga jezika i književnosti</w:t>
            </w:r>
          </w:p>
        </w:tc>
      </w:tr>
    </w:tbl>
    <w:p w:rsidR="00720256" w:rsidRPr="00C91A89" w:rsidRDefault="00720256" w:rsidP="00720256">
      <w:pPr>
        <w:numPr>
          <w:ilvl w:val="0"/>
          <w:numId w:val="1"/>
        </w:numPr>
        <w:rPr>
          <w:sz w:val="20"/>
          <w:szCs w:val="20"/>
        </w:rPr>
      </w:pPr>
      <w:r w:rsidRPr="00181D54">
        <w:rPr>
          <w:sz w:val="20"/>
          <w:szCs w:val="20"/>
        </w:rPr>
        <w:t>dokaz</w:t>
      </w:r>
      <w:r w:rsidRPr="00181D54">
        <w:rPr>
          <w:sz w:val="18"/>
          <w:szCs w:val="18"/>
        </w:rPr>
        <w:t xml:space="preserve"> o</w:t>
      </w:r>
      <w:r>
        <w:rPr>
          <w:sz w:val="20"/>
          <w:szCs w:val="20"/>
        </w:rPr>
        <w:t xml:space="preserve">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077CCD">
        <w:rPr>
          <w:sz w:val="20"/>
          <w:szCs w:val="20"/>
        </w:rPr>
        <w:t>30 dana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Pr="00C91A89" w:rsidRDefault="00720256" w:rsidP="00720256">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r w:rsidRPr="00C91A89">
        <w:rPr>
          <w:color w:val="333333"/>
          <w:sz w:val="20"/>
          <w:szCs w:val="20"/>
          <w:shd w:val="clear" w:color="auto" w:fill="FFFFFF"/>
        </w:rPr>
        <w:t>Kandidat koji pravo prednosti pri zapošljavanju ostvaruje prema odredbama Zakona o hrvatskim braniteljima iz domovinskog rata i članovima njihovih obitelji (NN 121/17), dužan je uz prijavu na natječaj dostaviti dokaze iz članka 103 stavak 1. Zakona o hrvatskim braniteljima iz domovinskog rata i članovima njihovih obitelji (NN 121/17) koji se mogu pronaći na internetskim stranicama Ministarstva hrvatskih branitelja:</w:t>
      </w:r>
      <w:r w:rsidRPr="00C91A89">
        <w:rPr>
          <w:color w:val="333333"/>
          <w:sz w:val="20"/>
          <w:szCs w:val="20"/>
        </w:rPr>
        <w:br/>
      </w:r>
      <w:hyperlink r:id="rId7" w:history="1">
        <w:r w:rsidRPr="00C91A89">
          <w:rPr>
            <w:rStyle w:val="Hiperveza"/>
            <w:color w:val="337AB7"/>
            <w:sz w:val="20"/>
            <w:szCs w:val="20"/>
            <w:shd w:val="clear" w:color="auto" w:fill="FFFFFF"/>
          </w:rPr>
          <w:t>https://branitelji.gov.hr/UserDocsImages/NG/12%20Prosinac/Zapo%C5%A1ljavanje/POPIS%20DOKAZA%20ZA%20OSTVARIVANJE%20PRAVA%20PRI%20ZAPO%C5%A0LJAVANJU.pdf</w:t>
        </w:r>
      </w:hyperlink>
    </w:p>
    <w:p w:rsidR="00720256" w:rsidRPr="00C91A89" w:rsidRDefault="00720256" w:rsidP="00720256">
      <w:pPr>
        <w:rPr>
          <w:sz w:val="20"/>
          <w:szCs w:val="20"/>
        </w:rPr>
      </w:pPr>
      <w:r w:rsidRPr="00C91A89">
        <w:rPr>
          <w:sz w:val="20"/>
          <w:szCs w:val="20"/>
        </w:rPr>
        <w:tab/>
      </w:r>
      <w:hyperlink r:id="rId8" w:history="1">
        <w:r w:rsidRPr="00C91A89">
          <w:rPr>
            <w:rStyle w:val="Hiperveza"/>
            <w:sz w:val="20"/>
            <w:szCs w:val="20"/>
          </w:rPr>
          <w:t>https://gov.hr/moja-uprava/hrvatski-branitelji/zaposljavanje/prednost-pri-zaposljavanju/403</w:t>
        </w:r>
      </w:hyperlink>
      <w:r w:rsidRPr="00C91A89">
        <w:rPr>
          <w:sz w:val="20"/>
          <w:szCs w:val="20"/>
        </w:rPr>
        <w:t xml:space="preserve"> </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 xml:space="preserve">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 Poziv na procjenu kandidatima će biti poslan elektroničkom poštom i objavljen na mrežnoj stranici </w:t>
      </w:r>
      <w:r>
        <w:rPr>
          <w:sz w:val="20"/>
          <w:szCs w:val="20"/>
        </w:rPr>
        <w:lastRenderedPageBreak/>
        <w:t>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D60616" w:rsidP="00720256">
      <w:pPr>
        <w:ind w:left="360"/>
        <w:rPr>
          <w:i/>
          <w:sz w:val="18"/>
          <w:szCs w:val="18"/>
        </w:rPr>
      </w:pPr>
      <w:r>
        <w:rPr>
          <w:i/>
          <w:sz w:val="18"/>
          <w:szCs w:val="18"/>
        </w:rPr>
        <w:t>Natječaj vrijedi od:</w:t>
      </w:r>
      <w:r w:rsidR="00F15F81">
        <w:rPr>
          <w:i/>
          <w:sz w:val="18"/>
          <w:szCs w:val="18"/>
        </w:rPr>
        <w:t>22.12.2020.</w:t>
      </w:r>
    </w:p>
    <w:p w:rsidR="00D60616" w:rsidRDefault="00D60616" w:rsidP="00720256">
      <w:pPr>
        <w:ind w:left="360"/>
        <w:rPr>
          <w:i/>
          <w:sz w:val="18"/>
          <w:szCs w:val="18"/>
        </w:rPr>
      </w:pPr>
      <w:r>
        <w:rPr>
          <w:i/>
          <w:sz w:val="18"/>
          <w:szCs w:val="18"/>
        </w:rPr>
        <w:t>Natječaj vrijedi do</w:t>
      </w:r>
      <w:r w:rsidR="00077CCD">
        <w:rPr>
          <w:i/>
          <w:sz w:val="18"/>
          <w:szCs w:val="18"/>
        </w:rPr>
        <w:t>:</w:t>
      </w:r>
      <w:r w:rsidR="00F15F81">
        <w:rPr>
          <w:i/>
          <w:sz w:val="18"/>
          <w:szCs w:val="18"/>
        </w:rPr>
        <w:t>30.12.2020.</w:t>
      </w:r>
    </w:p>
    <w:p w:rsidR="00720256" w:rsidRDefault="00720256" w:rsidP="00720256"/>
    <w:p w:rsidR="00766F57" w:rsidRDefault="00766F57"/>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F9" w:rsidRDefault="00887DF9" w:rsidP="007D5FD3">
      <w:r>
        <w:separator/>
      </w:r>
    </w:p>
  </w:endnote>
  <w:endnote w:type="continuationSeparator" w:id="0">
    <w:p w:rsidR="00887DF9" w:rsidRDefault="00887DF9"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887DF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7522BE">
          <w:rPr>
            <w:noProof/>
          </w:rPr>
          <w:t>1</w:t>
        </w:r>
        <w:r>
          <w:fldChar w:fldCharType="end"/>
        </w:r>
      </w:p>
    </w:sdtContent>
  </w:sdt>
  <w:p w:rsidR="00E54D6B" w:rsidRDefault="00887DF9">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887DF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F9" w:rsidRDefault="00887DF9" w:rsidP="007D5FD3">
      <w:r>
        <w:separator/>
      </w:r>
    </w:p>
  </w:footnote>
  <w:footnote w:type="continuationSeparator" w:id="0">
    <w:p w:rsidR="00887DF9" w:rsidRDefault="00887DF9"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887DF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887DF9">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887DF9">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77CCD"/>
    <w:rsid w:val="000B04CF"/>
    <w:rsid w:val="00133330"/>
    <w:rsid w:val="00181D54"/>
    <w:rsid w:val="001D0D1B"/>
    <w:rsid w:val="0025086D"/>
    <w:rsid w:val="002D4823"/>
    <w:rsid w:val="003410E6"/>
    <w:rsid w:val="00384D25"/>
    <w:rsid w:val="003C6D76"/>
    <w:rsid w:val="0043206D"/>
    <w:rsid w:val="00497742"/>
    <w:rsid w:val="004C1CD8"/>
    <w:rsid w:val="005F26C0"/>
    <w:rsid w:val="00720256"/>
    <w:rsid w:val="007522BE"/>
    <w:rsid w:val="007541AA"/>
    <w:rsid w:val="00766F57"/>
    <w:rsid w:val="00786458"/>
    <w:rsid w:val="007A330C"/>
    <w:rsid w:val="007D5FD3"/>
    <w:rsid w:val="00887DF9"/>
    <w:rsid w:val="009362C7"/>
    <w:rsid w:val="00AF4EC7"/>
    <w:rsid w:val="00B76FE2"/>
    <w:rsid w:val="00C02CA0"/>
    <w:rsid w:val="00D05CEA"/>
    <w:rsid w:val="00D60616"/>
    <w:rsid w:val="00DF58DF"/>
    <w:rsid w:val="00EF0B44"/>
    <w:rsid w:val="00F15F81"/>
    <w:rsid w:val="00F63682"/>
    <w:rsid w:val="00FE5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character" w:customStyle="1" w:styleId="bold">
    <w:name w:val="bold"/>
    <w:basedOn w:val="Zadanifontodlomka"/>
    <w:rsid w:val="00077CCD"/>
  </w:style>
  <w:style w:type="paragraph" w:customStyle="1" w:styleId="t-9">
    <w:name w:val="t-9"/>
    <w:basedOn w:val="Normal"/>
    <w:rsid w:val="00077CCD"/>
    <w:pPr>
      <w:spacing w:before="100" w:beforeAutospacing="1" w:after="100" w:afterAutospacing="1"/>
    </w:pPr>
  </w:style>
  <w:style w:type="character" w:customStyle="1" w:styleId="kurziv">
    <w:name w:val="kurziv"/>
    <w:basedOn w:val="Zadanifontodlomka"/>
    <w:rsid w:val="0007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hr/moja-uprava/hrvatski-branitelji/zaposljavanje/prednost-pri-zaposljavanju/4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Sanja Čagalj</cp:lastModifiedBy>
  <cp:revision>2</cp:revision>
  <cp:lastPrinted>2020-02-17T12:37:00Z</cp:lastPrinted>
  <dcterms:created xsi:type="dcterms:W3CDTF">2020-12-22T08:35:00Z</dcterms:created>
  <dcterms:modified xsi:type="dcterms:W3CDTF">2020-12-22T08:35:00Z</dcterms:modified>
</cp:coreProperties>
</file>