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ED3B2F">
        <w:rPr>
          <w:sz w:val="20"/>
          <w:szCs w:val="20"/>
        </w:rPr>
        <w:t>112-02/22-01/1-11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ED3B2F">
        <w:rPr>
          <w:sz w:val="20"/>
          <w:szCs w:val="20"/>
        </w:rPr>
        <w:t>2181-1.277-01/22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C51217">
        <w:rPr>
          <w:sz w:val="20"/>
          <w:szCs w:val="20"/>
        </w:rPr>
        <w:t>7</w:t>
      </w:r>
      <w:r w:rsidR="005776CF">
        <w:rPr>
          <w:sz w:val="20"/>
          <w:szCs w:val="20"/>
        </w:rPr>
        <w:t>.11</w:t>
      </w:r>
      <w:r w:rsidR="00C51217">
        <w:rPr>
          <w:sz w:val="20"/>
          <w:szCs w:val="20"/>
        </w:rPr>
        <w:t>.2022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C51217">
        <w:rPr>
          <w:sz w:val="20"/>
          <w:szCs w:val="20"/>
        </w:rPr>
        <w:t>18.10</w:t>
      </w:r>
      <w:r w:rsidR="00D85AA4">
        <w:rPr>
          <w:sz w:val="20"/>
          <w:szCs w:val="20"/>
        </w:rPr>
        <w:t>.</w:t>
      </w:r>
      <w:r w:rsidR="00C51217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C51217" w:rsidRDefault="00C51217" w:rsidP="00C51217">
      <w:pPr>
        <w:rPr>
          <w:b/>
          <w:sz w:val="20"/>
          <w:szCs w:val="20"/>
        </w:rPr>
      </w:pPr>
    </w:p>
    <w:p w:rsidR="00C51217" w:rsidRDefault="00C51217" w:rsidP="00C5121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Stručni suradnik EDUKACIJSKI REHABILITATOR-1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C51217" w:rsidRDefault="00C51217" w:rsidP="00C5121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 u produženom boravku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puno radno vrijeme,  do najduže 21.06.2023., odnosno, do kraja nastavne godine 2022./2023.</w:t>
      </w:r>
    </w:p>
    <w:p w:rsidR="00C51217" w:rsidRDefault="00C51217" w:rsidP="00C51217">
      <w:pPr>
        <w:ind w:left="720"/>
        <w:rPr>
          <w:b/>
          <w:sz w:val="20"/>
          <w:szCs w:val="20"/>
        </w:rPr>
      </w:pPr>
    </w:p>
    <w:p w:rsidR="00C51217" w:rsidRDefault="00C51217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 xml:space="preserve">znanja </w:t>
      </w:r>
      <w:r w:rsidR="00840276">
        <w:rPr>
          <w:sz w:val="20"/>
          <w:szCs w:val="20"/>
        </w:rPr>
        <w:t>i sposobnosti kandidata za radno mjesto</w:t>
      </w:r>
      <w:r w:rsidR="005776CF">
        <w:rPr>
          <w:sz w:val="20"/>
          <w:szCs w:val="20"/>
        </w:rPr>
        <w:t xml:space="preserve"> po raspisanom natječaju i to:</w:t>
      </w:r>
    </w:p>
    <w:p w:rsidR="00C51217" w:rsidRDefault="00C51217" w:rsidP="00C5121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Stručni suradnik EDUKACIJSKI REHABILITATOR-1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C51217" w:rsidRDefault="00C51217" w:rsidP="00C5121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 u produženom boravku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puno radno vrijeme,  do najduže 21.06.2023., odnosno, do kraja nastavne godine 2022./2023.</w:t>
      </w:r>
    </w:p>
    <w:p w:rsidR="00840276" w:rsidRDefault="00840276" w:rsidP="00C51217">
      <w:pPr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454DC1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C51217" w:rsidRPr="00ED3B2F" w:rsidRDefault="00C51217" w:rsidP="00C51217">
      <w:pPr>
        <w:pStyle w:val="Odlomakpopisa"/>
        <w:numPr>
          <w:ilvl w:val="0"/>
          <w:numId w:val="8"/>
        </w:numPr>
        <w:rPr>
          <w:b/>
          <w:sz w:val="20"/>
          <w:szCs w:val="20"/>
        </w:rPr>
      </w:pPr>
      <w:r w:rsidRPr="00ED3B2F">
        <w:rPr>
          <w:b/>
          <w:sz w:val="20"/>
          <w:szCs w:val="20"/>
        </w:rPr>
        <w:t>Učitelj/</w:t>
      </w:r>
      <w:proofErr w:type="spellStart"/>
      <w:r w:rsidRPr="00ED3B2F">
        <w:rPr>
          <w:b/>
          <w:sz w:val="20"/>
          <w:szCs w:val="20"/>
        </w:rPr>
        <w:t>ica</w:t>
      </w:r>
      <w:proofErr w:type="spellEnd"/>
      <w:r w:rsidRPr="00ED3B2F">
        <w:rPr>
          <w:b/>
          <w:sz w:val="20"/>
          <w:szCs w:val="20"/>
        </w:rPr>
        <w:t xml:space="preserve"> razredne nastave u produženom boravku -1 izvršitelj/</w:t>
      </w:r>
      <w:proofErr w:type="spellStart"/>
      <w:r w:rsidRPr="00ED3B2F">
        <w:rPr>
          <w:b/>
          <w:sz w:val="20"/>
          <w:szCs w:val="20"/>
        </w:rPr>
        <w:t>ica</w:t>
      </w:r>
      <w:proofErr w:type="spellEnd"/>
      <w:r w:rsidRPr="00ED3B2F">
        <w:rPr>
          <w:b/>
          <w:sz w:val="20"/>
          <w:szCs w:val="20"/>
        </w:rPr>
        <w:t xml:space="preserve"> na određeno i puno radno vrijeme,  do najduže 21.06.2023., odnosno, do kraja nastavne godine 2022./2023.</w:t>
      </w:r>
    </w:p>
    <w:p w:rsidR="00ED3B2F" w:rsidRP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Pr="00ED3B2F" w:rsidRDefault="00ED3B2F" w:rsidP="00ED3B2F">
      <w:pPr>
        <w:pStyle w:val="Odlomakpopisa"/>
        <w:numPr>
          <w:ilvl w:val="0"/>
          <w:numId w:val="8"/>
        </w:numPr>
        <w:rPr>
          <w:b/>
          <w:sz w:val="20"/>
          <w:szCs w:val="20"/>
        </w:rPr>
      </w:pPr>
      <w:r w:rsidRPr="00ED3B2F">
        <w:rPr>
          <w:b/>
          <w:sz w:val="20"/>
          <w:szCs w:val="20"/>
        </w:rPr>
        <w:t>Stručni suradnik EDUKACIJSKI REHABILITATOR-1 izvršitelj/</w:t>
      </w:r>
      <w:proofErr w:type="spellStart"/>
      <w:r w:rsidRPr="00ED3B2F">
        <w:rPr>
          <w:b/>
          <w:sz w:val="20"/>
          <w:szCs w:val="20"/>
        </w:rPr>
        <w:t>ica</w:t>
      </w:r>
      <w:proofErr w:type="spellEnd"/>
      <w:r w:rsidRPr="00ED3B2F">
        <w:rPr>
          <w:b/>
          <w:sz w:val="20"/>
          <w:szCs w:val="20"/>
        </w:rPr>
        <w:t xml:space="preserve"> na neodređeno i puno radno vrijeme</w:t>
      </w: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Default="00ED3B2F" w:rsidP="00ED3B2F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ED3B2F" w:rsidRDefault="00ED3B2F" w:rsidP="00ED3B2F">
      <w:pPr>
        <w:jc w:val="both"/>
      </w:pPr>
    </w:p>
    <w:p w:rsidR="00ED3B2F" w:rsidRDefault="00ED3B2F" w:rsidP="00ED3B2F">
      <w:pPr>
        <w:jc w:val="both"/>
        <w:rPr>
          <w:b/>
          <w:sz w:val="20"/>
          <w:szCs w:val="20"/>
        </w:rPr>
      </w:pPr>
    </w:p>
    <w:p w:rsidR="00ED3B2F" w:rsidRPr="00ED3B2F" w:rsidRDefault="00ED3B2F" w:rsidP="00ED3B2F">
      <w:pPr>
        <w:spacing w:after="150" w:line="288" w:lineRule="atLeast"/>
        <w:outlineLvl w:val="0"/>
        <w:rPr>
          <w:rFonts w:asciiTheme="minorHAnsi" w:hAnsiTheme="minorHAnsi" w:cstheme="minorHAnsi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ED3B2F">
        <w:rPr>
          <w:rFonts w:asciiTheme="minorHAnsi" w:hAnsiTheme="minorHAnsi" w:cstheme="minorHAnsi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 o odgoju i obrazov</w:t>
      </w:r>
      <w:r>
        <w:rPr>
          <w:rFonts w:asciiTheme="minorHAnsi" w:hAnsiTheme="minorHAnsi" w:cstheme="minorHAnsi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anju u osnovnoj i srednjoj školi </w:t>
      </w:r>
    </w:p>
    <w:p w:rsidR="00ED3B2F" w:rsidRPr="00454DC1" w:rsidRDefault="00ED3B2F" w:rsidP="00ED3B2F">
      <w:pPr>
        <w:spacing w:before="90" w:after="90" w:line="300" w:lineRule="atLeast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</w:t>
      </w:r>
      <w:hyperlink r:id="rId6" w:history="1">
        <w:r w:rsidRPr="00454DC1">
          <w:rPr>
            <w:rFonts w:asciiTheme="minorHAnsi" w:hAnsiTheme="minorHAnsi" w:cstheme="minorHAnsi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87/08</w:t>
        </w:r>
      </w:hyperlink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86/09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92/10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105/10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90/11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5/12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16/12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86/12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126/12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94/13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152/14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07/17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68/18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98/19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64/20</w:t>
      </w:r>
      <w:r w:rsidRPr="00454DC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snazi od 30.05.2020.</w:t>
      </w:r>
    </w:p>
    <w:p w:rsidR="00ED3B2F" w:rsidRPr="00454DC1" w:rsidRDefault="00ED3B2F" w:rsidP="00ED3B2F">
      <w:pPr>
        <w:spacing w:before="390" w:after="90" w:line="403" w:lineRule="atLeast"/>
        <w:outlineLvl w:val="2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2.PRAVILNIK O KRITERIJIMA ZA IZRICANJE PEDAGOŠKIH MJERA</w:t>
      </w:r>
    </w:p>
    <w:p w:rsidR="00ED3B2F" w:rsidRPr="00454DC1" w:rsidRDefault="00ED3B2F" w:rsidP="00ED3B2F">
      <w:pPr>
        <w:spacing w:after="135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94/15, 03/17</w:t>
      </w:r>
    </w:p>
    <w:p w:rsidR="00ED3B2F" w:rsidRPr="00454DC1" w:rsidRDefault="00ED3B2F" w:rsidP="00ED3B2F">
      <w:pPr>
        <w:spacing w:before="390" w:after="90" w:line="403" w:lineRule="atLeast"/>
        <w:outlineLvl w:val="2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3.PRAVILNIK O NAČINIMA, POSTUPCIMA I ELEMENTIMA VREDNOVANJA UČENIKA U OSNOVNOJ I SREDNJOJ ŠKOLI</w:t>
      </w:r>
    </w:p>
    <w:p w:rsidR="00ED3B2F" w:rsidRPr="00454DC1" w:rsidRDefault="00ED3B2F" w:rsidP="00ED3B2F">
      <w:pPr>
        <w:spacing w:after="135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112/10, 82/19, 43/20, 100/21</w:t>
      </w:r>
    </w:p>
    <w:p w:rsidR="00ED3B2F" w:rsidRPr="00454DC1" w:rsidRDefault="00ED3B2F" w:rsidP="00B76082">
      <w:pPr>
        <w:spacing w:before="390" w:after="90" w:line="403" w:lineRule="atLeast"/>
        <w:outlineLvl w:val="2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B76082"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6082"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Pravilnik o postupku utvrđivanja psihofizičkog stanja djeteta, učenika te sastavu stručnih povjerenstava (NN 67/1463/20</w:t>
      </w:r>
      <w:r w:rsidR="00156891" w:rsidRPr="00454DC1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D3B2F" w:rsidRPr="00083269" w:rsidRDefault="00ED3B2F" w:rsidP="00ED3B2F">
      <w:pPr>
        <w:spacing w:after="135"/>
        <w:rPr>
          <w:rFonts w:asciiTheme="minorHAnsi" w:hAnsiTheme="minorHAnsi" w:cstheme="minorHAnsi"/>
          <w:color w:val="414145"/>
        </w:rPr>
      </w:pPr>
    </w:p>
    <w:p w:rsidR="00ED3B2F" w:rsidRDefault="00ED3B2F" w:rsidP="00ED3B2F">
      <w:pPr>
        <w:spacing w:before="90" w:after="90" w:line="300" w:lineRule="atLeast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3B2F" w:rsidRPr="00ED3B2F" w:rsidRDefault="00ED3B2F" w:rsidP="00ED3B2F">
      <w:pPr>
        <w:spacing w:before="90" w:after="90" w:line="300" w:lineRule="atLeast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51217" w:rsidRPr="00ED3B2F" w:rsidRDefault="00C51217" w:rsidP="00ED3B2F">
      <w:pPr>
        <w:jc w:val="both"/>
        <w:rPr>
          <w:sz w:val="20"/>
          <w:szCs w:val="20"/>
        </w:rPr>
      </w:pPr>
    </w:p>
    <w:p w:rsidR="00C51217" w:rsidRPr="00C51217" w:rsidRDefault="00C51217" w:rsidP="00C51217">
      <w:pPr>
        <w:pStyle w:val="Odlomakpopisa"/>
        <w:jc w:val="both"/>
        <w:rPr>
          <w:sz w:val="20"/>
          <w:szCs w:val="20"/>
        </w:rPr>
      </w:pPr>
    </w:p>
    <w:p w:rsidR="00C51217" w:rsidRPr="00C51217" w:rsidRDefault="00C51217" w:rsidP="00C51217">
      <w:pPr>
        <w:jc w:val="both"/>
        <w:rPr>
          <w:sz w:val="18"/>
          <w:szCs w:val="18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56E"/>
    <w:multiLevelType w:val="hybridMultilevel"/>
    <w:tmpl w:val="DAB4ED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D2826568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523E56"/>
    <w:multiLevelType w:val="hybridMultilevel"/>
    <w:tmpl w:val="20D27F7C"/>
    <w:lvl w:ilvl="0" w:tplc="5D504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D4C0A"/>
    <w:rsid w:val="0012070D"/>
    <w:rsid w:val="00156891"/>
    <w:rsid w:val="002235C6"/>
    <w:rsid w:val="002C169C"/>
    <w:rsid w:val="003437ED"/>
    <w:rsid w:val="00454DC1"/>
    <w:rsid w:val="004606F2"/>
    <w:rsid w:val="0050434A"/>
    <w:rsid w:val="005770D5"/>
    <w:rsid w:val="005776CF"/>
    <w:rsid w:val="005E2BF1"/>
    <w:rsid w:val="0067667B"/>
    <w:rsid w:val="00721DE7"/>
    <w:rsid w:val="00762B05"/>
    <w:rsid w:val="00766F57"/>
    <w:rsid w:val="00840276"/>
    <w:rsid w:val="008630A7"/>
    <w:rsid w:val="008E0904"/>
    <w:rsid w:val="00A2643A"/>
    <w:rsid w:val="00A42B55"/>
    <w:rsid w:val="00AA7380"/>
    <w:rsid w:val="00B76082"/>
    <w:rsid w:val="00C51217"/>
    <w:rsid w:val="00D85AA4"/>
    <w:rsid w:val="00ED3B2F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142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8</cp:revision>
  <cp:lastPrinted>2020-03-11T10:18:00Z</cp:lastPrinted>
  <dcterms:created xsi:type="dcterms:W3CDTF">2020-11-23T12:23:00Z</dcterms:created>
  <dcterms:modified xsi:type="dcterms:W3CDTF">2022-11-08T09:07:00Z</dcterms:modified>
</cp:coreProperties>
</file>