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C939" w14:textId="77777777" w:rsidR="002B37D6" w:rsidRDefault="002B37D6"/>
    <w:p w14:paraId="052CD25B" w14:textId="57D77560" w:rsidR="005B2D01" w:rsidRPr="005B2D01" w:rsidRDefault="005B2D01" w:rsidP="005B2D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D01">
        <w:rPr>
          <w:rFonts w:ascii="Times New Roman" w:hAnsi="Times New Roman" w:cs="Times New Roman"/>
          <w:sz w:val="24"/>
          <w:szCs w:val="24"/>
        </w:rPr>
        <w:t xml:space="preserve">Temeljem članka 10. Zakona o udžbenicima i drugim obrazovnim materijalima za osnovnu i srednju školu (Narodne </w:t>
      </w:r>
      <w:proofErr w:type="spellStart"/>
      <w:r w:rsidRPr="005B2D01">
        <w:rPr>
          <w:rFonts w:ascii="Times New Roman" w:hAnsi="Times New Roman" w:cs="Times New Roman"/>
          <w:sz w:val="24"/>
          <w:szCs w:val="24"/>
        </w:rPr>
        <w:t>novine,broj</w:t>
      </w:r>
      <w:proofErr w:type="spellEnd"/>
      <w:r w:rsidRPr="005B2D01">
        <w:rPr>
          <w:rFonts w:ascii="Times New Roman" w:hAnsi="Times New Roman" w:cs="Times New Roman"/>
          <w:sz w:val="24"/>
          <w:szCs w:val="24"/>
        </w:rPr>
        <w:t xml:space="preserve"> 116/18) ravnateljica OŠ </w:t>
      </w:r>
      <w:proofErr w:type="spellStart"/>
      <w:r w:rsidRPr="005B2D01">
        <w:rPr>
          <w:rFonts w:ascii="Times New Roman" w:hAnsi="Times New Roman" w:cs="Times New Roman"/>
          <w:sz w:val="24"/>
          <w:szCs w:val="24"/>
        </w:rPr>
        <w:t>Spinut</w:t>
      </w:r>
      <w:proofErr w:type="spellEnd"/>
      <w:r w:rsidRPr="005B2D01">
        <w:rPr>
          <w:rFonts w:ascii="Times New Roman" w:hAnsi="Times New Roman" w:cs="Times New Roman"/>
          <w:sz w:val="24"/>
          <w:szCs w:val="24"/>
        </w:rPr>
        <w:t>, 3. srpnja 2026. godine donosi sljedeću</w:t>
      </w:r>
    </w:p>
    <w:p w14:paraId="56D9809D" w14:textId="77777777" w:rsidR="005B2D01" w:rsidRPr="005B2D01" w:rsidRDefault="005B2D01" w:rsidP="005B2D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C8449A" w14:textId="77777777" w:rsidR="005B2D01" w:rsidRDefault="005B2D01"/>
    <w:p w14:paraId="64B59D48" w14:textId="3CF5497D" w:rsidR="005B2D01" w:rsidRDefault="005B2D01" w:rsidP="005B2D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2D01">
        <w:rPr>
          <w:rFonts w:ascii="Times New Roman" w:hAnsi="Times New Roman" w:cs="Times New Roman"/>
          <w:b/>
          <w:bCs/>
          <w:sz w:val="36"/>
          <w:szCs w:val="36"/>
        </w:rPr>
        <w:t>ODLUKU O ODABIRU UDŽBENIKA</w:t>
      </w:r>
    </w:p>
    <w:p w14:paraId="5D63B3F5" w14:textId="77777777" w:rsidR="005B2D01" w:rsidRDefault="005B2D01" w:rsidP="005B2D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956449" w14:textId="6788A01E" w:rsidR="005B2D01" w:rsidRDefault="005B2D01" w:rsidP="005B2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</w:t>
      </w:r>
    </w:p>
    <w:p w14:paraId="0C30B93B" w14:textId="19354999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Postupak odabira udžbenika u OŠ </w:t>
      </w:r>
      <w:proofErr w:type="spellStart"/>
      <w:r>
        <w:rPr>
          <w:rFonts w:ascii="Times New Roman" w:hAnsi="Times New Roman" w:cs="Times New Roman"/>
          <w:sz w:val="28"/>
          <w:szCs w:val="28"/>
        </w:rPr>
        <w:t>Spinut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proveden je sukladno članku 10. stavcima 3. i 4. Zakona o udžbenicima i drugim obrazovnim materijalima za osnovnu i srednju školu.</w:t>
      </w:r>
    </w:p>
    <w:p w14:paraId="5CF4B8D7" w14:textId="77777777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2C6DEA" w14:textId="38D91D95" w:rsidR="005B2D01" w:rsidRDefault="005B2D01" w:rsidP="005B2D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D01">
        <w:rPr>
          <w:rFonts w:ascii="Times New Roman" w:hAnsi="Times New Roman" w:cs="Times New Roman"/>
          <w:b/>
          <w:bCs/>
          <w:sz w:val="28"/>
          <w:szCs w:val="28"/>
        </w:rPr>
        <w:t>II.</w:t>
      </w:r>
    </w:p>
    <w:p w14:paraId="3BE1E3CC" w14:textId="1299B145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školi mogu biti u uporabi samo udžbenici koji se nalaze u Katalogu odobrenih udžbenika.</w:t>
      </w:r>
    </w:p>
    <w:p w14:paraId="006934C2" w14:textId="77777777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BC9CC7" w14:textId="2DF8C141" w:rsidR="005B2D01" w:rsidRDefault="005B2D01" w:rsidP="005B2D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D01">
        <w:rPr>
          <w:rFonts w:ascii="Times New Roman" w:hAnsi="Times New Roman" w:cs="Times New Roman"/>
          <w:b/>
          <w:bCs/>
          <w:sz w:val="28"/>
          <w:szCs w:val="28"/>
        </w:rPr>
        <w:t>III.</w:t>
      </w:r>
    </w:p>
    <w:p w14:paraId="06174B08" w14:textId="63463F01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Popis odabranih udžbenika nalazi se u prilogu koji je sastavni dio ove Odluke.</w:t>
      </w:r>
    </w:p>
    <w:p w14:paraId="2D2A4B8C" w14:textId="77777777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A0B831" w14:textId="0C8101E7" w:rsidR="005B2D01" w:rsidRDefault="005B2D01" w:rsidP="005B2D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D01">
        <w:rPr>
          <w:rFonts w:ascii="Times New Roman" w:hAnsi="Times New Roman" w:cs="Times New Roman"/>
          <w:b/>
          <w:bCs/>
          <w:sz w:val="28"/>
          <w:szCs w:val="28"/>
        </w:rPr>
        <w:t>IV.</w:t>
      </w:r>
    </w:p>
    <w:p w14:paraId="51AC2F98" w14:textId="166AF98E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Odluka o odabiru udžbenika dostavit će se resornom Ministarstvu znanosti i obrazovanja i objavit će se na mrežnim stranicama Škole.</w:t>
      </w:r>
    </w:p>
    <w:p w14:paraId="5E0E5561" w14:textId="77777777" w:rsid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6BC84C" w14:textId="34C00AB8" w:rsidR="005B2D01" w:rsidRDefault="005B2D01" w:rsidP="005B2D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D01">
        <w:rPr>
          <w:rFonts w:ascii="Times New Roman" w:hAnsi="Times New Roman" w:cs="Times New Roman"/>
          <w:b/>
          <w:bCs/>
          <w:sz w:val="28"/>
          <w:szCs w:val="28"/>
        </w:rPr>
        <w:t>V.</w:t>
      </w:r>
    </w:p>
    <w:p w14:paraId="2124DFF4" w14:textId="1A489BB0" w:rsidR="005B2D01" w:rsidRDefault="00DA61AD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Ova Odluka stupa na snagu danom donošenja. </w:t>
      </w:r>
    </w:p>
    <w:p w14:paraId="09245057" w14:textId="39BE2D33" w:rsidR="00DA61AD" w:rsidRDefault="00DA61AD" w:rsidP="00DA61A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Ravnateljica:</w:t>
      </w:r>
    </w:p>
    <w:p w14:paraId="231A8F68" w14:textId="534AC95E" w:rsidR="00DA61AD" w:rsidRDefault="00DA61AD" w:rsidP="00DA61A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Sanja Čagalj, prof.</w:t>
      </w:r>
    </w:p>
    <w:p w14:paraId="4BD98DAF" w14:textId="77777777" w:rsidR="00DA61AD" w:rsidRPr="005B2D01" w:rsidRDefault="00DA61AD" w:rsidP="00DA61A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689F1D" w14:textId="77777777" w:rsidR="005B2D01" w:rsidRPr="005B2D01" w:rsidRDefault="005B2D01" w:rsidP="005B2D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B2D01" w:rsidRPr="005B2D01" w:rsidSect="00952F3F">
      <w:pgSz w:w="11907" w:h="16834" w:code="9"/>
      <w:pgMar w:top="992" w:right="477" w:bottom="357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01"/>
    <w:rsid w:val="002B37D6"/>
    <w:rsid w:val="002B5D86"/>
    <w:rsid w:val="005B2D01"/>
    <w:rsid w:val="00952F3F"/>
    <w:rsid w:val="0095793A"/>
    <w:rsid w:val="00D308B0"/>
    <w:rsid w:val="00DA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C65C"/>
  <w15:chartTrackingRefBased/>
  <w15:docId w15:val="{55CE89B2-BF6F-4324-B21B-AB2C44DE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2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2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2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2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2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2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2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2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2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2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2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2D0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2D0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2D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2D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2D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2D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2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2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2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2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2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2D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2D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2D0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2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2D0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2D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</cp:revision>
  <dcterms:created xsi:type="dcterms:W3CDTF">2026-07-03T07:50:00Z</dcterms:created>
  <dcterms:modified xsi:type="dcterms:W3CDTF">2026-07-03T08:04:00Z</dcterms:modified>
</cp:coreProperties>
</file>